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numId w:val="0"/>
        </w:numPr>
        <w:spacing w:line="360" w:lineRule="auto"/>
        <w:ind w:left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供应商注册操作手册</w:t>
      </w:r>
    </w:p>
    <w:p>
      <w:pPr>
        <w:pStyle w:val="5"/>
        <w:numPr>
          <w:numId w:val="0"/>
        </w:numPr>
        <w:spacing w:line="360" w:lineRule="auto"/>
        <w:ind w:lef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快速注册</w:t>
      </w:r>
    </w:p>
    <w:p>
      <w:pPr>
        <w:pStyle w:val="5"/>
        <w:numPr>
          <w:ilvl w:val="0"/>
          <w:numId w:val="2"/>
        </w:numPr>
        <w:spacing w:line="360" w:lineRule="auto"/>
        <w:ind w:left="480" w:leftChars="0" w:firstLine="0" w:firstLineChars="0"/>
      </w:pPr>
      <w:r>
        <w:rPr>
          <w:rFonts w:hint="eastAsia"/>
        </w:rPr>
        <w:t>登录系统</w:t>
      </w:r>
      <w:r>
        <w:rPr>
          <w:rFonts w:hint="eastAsia"/>
          <w:lang w:val="en-US" w:eastAsia="zh-CN"/>
        </w:rPr>
        <w:t>https://www.snztb.com</w:t>
      </w:r>
      <w:r>
        <w:rPr>
          <w:rFonts w:hint="eastAsia"/>
        </w:rPr>
        <w:t>，点击“供应商注册”进入供应商页面。</w:t>
      </w:r>
    </w:p>
    <w:p>
      <w:pPr>
        <w:spacing w:line="360" w:lineRule="auto"/>
      </w:pPr>
      <w:r>
        <w:drawing>
          <wp:inline distT="0" distB="0" distL="0" distR="0">
            <wp:extent cx="5274310" cy="21297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  <w:ind w:left="480" w:leftChars="200" w:firstLine="0" w:firstLineChars="0"/>
      </w:pPr>
      <w:r>
        <w:rPr>
          <w:rFonts w:hint="eastAsia"/>
        </w:rPr>
        <w:t>2.</w:t>
      </w:r>
      <w:r>
        <w:rPr>
          <w:rFonts w:hint="eastAsia"/>
          <w:lang w:val="en-US" w:eastAsia="zh-CN"/>
        </w:rPr>
        <w:t>填写单位名称，统一社会信用代码，联系人，邮箱，手机号，密码，</w:t>
      </w:r>
      <w:r>
        <w:rPr>
          <w:rFonts w:hint="eastAsia"/>
        </w:rPr>
        <w:t>编辑完毕勾选“我已认真阅读《注册须知》”，点击注册按钮，完成快速注册。</w:t>
      </w:r>
    </w:p>
    <w:p>
      <w:pPr>
        <w:spacing w:line="360" w:lineRule="auto"/>
        <w:ind w:firstLine="480" w:firstLineChars="200"/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</w:rPr>
        <w:t>注：单位填写组织机构代码号，自然人注册填写身份证号</w:t>
      </w:r>
      <w:r>
        <w:rPr>
          <w:rFonts w:hint="eastAsia"/>
          <w:color w:val="FF0000"/>
          <w:lang w:eastAsia="zh-CN"/>
        </w:rPr>
        <w:t>，</w:t>
      </w:r>
      <w:r>
        <w:rPr>
          <w:rFonts w:hint="eastAsia"/>
          <w:color w:val="FF0000"/>
          <w:lang w:val="en-US" w:eastAsia="zh-CN"/>
        </w:rPr>
        <w:t>统一社会信用代码为登录号。</w:t>
      </w:r>
    </w:p>
    <w:p>
      <w:pPr>
        <w:spacing w:line="360" w:lineRule="auto"/>
      </w:pPr>
    </w:p>
    <w:p>
      <w:pPr>
        <w:spacing w:line="360" w:lineRule="auto"/>
      </w:pPr>
      <w:r>
        <w:drawing>
          <wp:inline distT="0" distB="0" distL="114300" distR="114300">
            <wp:extent cx="5264150" cy="3110865"/>
            <wp:effectExtent l="0" t="0" r="12700" b="1333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11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2378075"/>
            <wp:effectExtent l="0" t="0" r="3175" b="317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</w:pPr>
    </w:p>
    <w:p>
      <w:pPr>
        <w:pStyle w:val="5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完成注册</w:t>
      </w:r>
    </w:p>
    <w:p>
      <w:pPr>
        <w:pStyle w:val="5"/>
        <w:numPr>
          <w:ilvl w:val="0"/>
          <w:numId w:val="3"/>
        </w:numPr>
        <w:spacing w:line="360" w:lineRule="auto"/>
        <w:ind w:left="425" w:leftChars="0" w:hanging="425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登录</w:t>
      </w:r>
    </w:p>
    <w:p>
      <w:pPr>
        <w:pStyle w:val="5"/>
        <w:numPr>
          <w:numId w:val="0"/>
        </w:numPr>
        <w:spacing w:line="360" w:lineRule="auto"/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快速注册完毕之后，使用统一社会信用代码作为登录号，登录系统。</w:t>
      </w:r>
    </w:p>
    <w:p>
      <w:pPr>
        <w:spacing w:line="360" w:lineRule="auto"/>
      </w:pPr>
      <w:r>
        <w:drawing>
          <wp:inline distT="0" distB="0" distL="0" distR="0">
            <wp:extent cx="5274310" cy="195834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color w:val="auto"/>
        </w:rPr>
      </w:pPr>
      <w:r>
        <w:rPr>
          <w:rFonts w:hint="eastAsia"/>
          <w:color w:val="auto"/>
          <w:lang w:val="en-US" w:eastAsia="zh-CN"/>
        </w:rPr>
        <w:t>完善资料</w:t>
      </w:r>
    </w:p>
    <w:p>
      <w:pPr>
        <w:spacing w:line="360" w:lineRule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2.1基本信息。</w:t>
      </w:r>
    </w:p>
    <w:p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该页面为供应商注册所需的基本信息，红色标星的为必填项。</w:t>
      </w:r>
    </w:p>
    <w:p>
      <w:pPr>
        <w:spacing w:line="360" w:lineRule="auto"/>
      </w:pPr>
      <w:r>
        <w:drawing>
          <wp:inline distT="0" distB="0" distL="114300" distR="114300">
            <wp:extent cx="5266690" cy="3446780"/>
            <wp:effectExtent l="0" t="0" r="10160" b="127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5267960" cy="3392805"/>
            <wp:effectExtent l="0" t="0" r="8890" b="1714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360" w:lineRule="auto"/>
        <w:ind w:leftChars="0"/>
        <w:rPr>
          <w:rFonts w:hint="eastAsia"/>
          <w:color w:val="FF0000"/>
        </w:rPr>
      </w:pPr>
      <w:r>
        <w:rPr>
          <w:rFonts w:hint="eastAsia"/>
          <w:color w:val="FF0000"/>
        </w:rPr>
        <w:t>注：</w:t>
      </w:r>
    </w:p>
    <w:p>
      <w:pPr>
        <w:numPr>
          <w:numId w:val="0"/>
        </w:numPr>
        <w:spacing w:line="360" w:lineRule="auto"/>
        <w:ind w:leftChars="0"/>
        <w:rPr>
          <w:color w:val="FF0000"/>
        </w:rPr>
      </w:pPr>
      <w:r>
        <w:rPr>
          <w:rFonts w:hint="eastAsia"/>
          <w:color w:val="FF0000"/>
          <w:lang w:val="en-US" w:eastAsia="zh-CN"/>
        </w:rPr>
        <w:t>1.</w:t>
      </w:r>
      <w:r>
        <w:rPr>
          <w:rFonts w:hint="eastAsia"/>
          <w:color w:val="FF0000"/>
        </w:rPr>
        <w:t>如果为自然人注册时，基本信息中的“供应商性质”选择“个体”</w:t>
      </w:r>
    </w:p>
    <w:p>
      <w:pPr>
        <w:spacing w:line="360" w:lineRule="auto"/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</w:rPr>
        <w:t>上传资料时，证件均为非必填项，可根据供应商是单位还是自然人要求上传不同的证件信息</w:t>
      </w:r>
    </w:p>
    <w:p>
      <w:pPr>
        <w:spacing w:line="360" w:lineRule="auto"/>
      </w:pPr>
    </w:p>
    <w:p>
      <w:pPr>
        <w:spacing w:line="360" w:lineRule="auto"/>
      </w:pPr>
      <w:r>
        <w:drawing>
          <wp:inline distT="0" distB="0" distL="114300" distR="114300">
            <wp:extent cx="5271135" cy="3033395"/>
            <wp:effectExtent l="0" t="0" r="5715" b="14605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3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（个体信息）</w:t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基本信息编辑完毕之后，提交审核，经过供应商审核人员审批通过后，成为注册供应商。</w:t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2.2联系人信息</w:t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联系人为招标业务中实际操作人员。</w:t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点击新增按钮，可以添加联系人。点击‘编辑’按钮可以修改供应商联系人信息。</w:t>
      </w:r>
    </w:p>
    <w:p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示意图如下：</w:t>
      </w:r>
    </w:p>
    <w:p>
      <w:pPr>
        <w:spacing w:line="360" w:lineRule="auto"/>
        <w:jc w:val="both"/>
        <w:rPr>
          <w:rFonts w:hint="default"/>
          <w:lang w:val="en-US" w:eastAsia="zh-CN"/>
        </w:rPr>
      </w:pPr>
    </w:p>
    <w:p>
      <w:pPr>
        <w:spacing w:line="360" w:lineRule="auto"/>
        <w:jc w:val="both"/>
      </w:pPr>
      <w:r>
        <w:drawing>
          <wp:inline distT="0" distB="0" distL="114300" distR="114300">
            <wp:extent cx="5265420" cy="1953895"/>
            <wp:effectExtent l="0" t="0" r="11430" b="8255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</w:pPr>
      <w:r>
        <w:drawing>
          <wp:inline distT="0" distB="0" distL="114300" distR="114300">
            <wp:extent cx="5272405" cy="2907665"/>
            <wp:effectExtent l="0" t="0" r="4445" b="6985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0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</w:pPr>
    </w:p>
    <w:p>
      <w:pPr>
        <w:spacing w:line="360" w:lineRule="auto"/>
        <w:jc w:val="both"/>
      </w:pPr>
      <w:r>
        <w:drawing>
          <wp:inline distT="0" distB="0" distL="114300" distR="114300">
            <wp:extent cx="5273675" cy="1766570"/>
            <wp:effectExtent l="0" t="0" r="3175" b="5080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2.3上传资料。</w:t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该页面为供应商所需上传的证件资质文件。</w:t>
      </w:r>
    </w:p>
    <w:p>
      <w:pPr>
        <w:spacing w:line="360" w:lineRule="auto"/>
        <w:jc w:val="both"/>
      </w:pPr>
      <w:r>
        <w:drawing>
          <wp:inline distT="0" distB="0" distL="114300" distR="114300">
            <wp:extent cx="5260340" cy="2357120"/>
            <wp:effectExtent l="0" t="0" r="16510" b="5080"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编辑完毕之后，点击提交审核。审核完毕之后成为正式供应商。</w:t>
      </w:r>
      <w:bookmarkStart w:id="0" w:name="_GoBack"/>
      <w:bookmarkEnd w:id="0"/>
    </w:p>
    <w:p>
      <w:pPr>
        <w:numPr>
          <w:numId w:val="0"/>
        </w:numPr>
        <w:spacing w:line="360" w:lineRule="auto"/>
        <w:ind w:left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3515" cy="2165985"/>
            <wp:effectExtent l="0" t="0" r="13335" b="5715"/>
            <wp:docPr id="1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54DCD2"/>
    <w:multiLevelType w:val="singleLevel"/>
    <w:tmpl w:val="F754DC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30E2B4B"/>
    <w:multiLevelType w:val="multilevel"/>
    <w:tmpl w:val="130E2B4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6E4A14"/>
    <w:multiLevelType w:val="singleLevel"/>
    <w:tmpl w:val="206E4A1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D8"/>
    <w:rsid w:val="004E6067"/>
    <w:rsid w:val="009E1C12"/>
    <w:rsid w:val="009E4887"/>
    <w:rsid w:val="00A626D8"/>
    <w:rsid w:val="00D00EB9"/>
    <w:rsid w:val="00FF6EE1"/>
    <w:rsid w:val="2FA24416"/>
    <w:rsid w:val="6981733B"/>
    <w:rsid w:val="7F26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53</Words>
  <Characters>304</Characters>
  <Lines>2</Lines>
  <Paragraphs>1</Paragraphs>
  <TotalTime>6</TotalTime>
  <ScaleCrop>false</ScaleCrop>
  <LinksUpToDate>false</LinksUpToDate>
  <CharactersWithSpaces>356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2019-02-25T07:06:00Z</dcterms:created>
  <dc:creator>Administrator</dc:creator>
  <cp:lastModifiedBy>40622</cp:lastModifiedBy>
  <dcterms:modified xsi:type="dcterms:W3CDTF">2020-06-03T09:22:00Z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