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上海申河米业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有限公司烘干机天然气热风炉结果公告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5月12日，上海申河米业有限公司通过线上招标、最低价中标的方式对烘干机天然气热风炉进行了公开招标，现将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结果公示如下：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设备：烘干机天然气热风炉等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中标价格：875000元。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中标单位：无锡中粮工程科技有限公司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对上述公示结果需要反映有关情况及意见的，欢迎来电、来信或来访。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公示时间：2021年5月12日—5月14日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反映情况和意见电话：18861955198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来访接待：杨先生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接待时间：上午8：00—11：30，下午1：30—4：30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我们将严格遵守党的纪律，履行保密义务。为便于对反映的问题进行调查核实，请在反映问题时，提供具体事实或线索，并请提供联系方式，以便我们将核实情况作反馈。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上海申河米业有限公司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二〇二一年五月十二日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11DA"/>
    <w:rsid w:val="72D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2021-05-12T04:21:05Z</dcterms:created>
  <dc:creator>56483</dc:creator>
  <cp:lastModifiedBy>杨昊天</cp:lastModifiedBy>
  <dcterms:modified xsi:type="dcterms:W3CDTF">2021-05-12T04:35:32Z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