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center"/>
        <w:rPr>
          <w:rFonts w:hint="eastAsia" w:ascii="黑体" w:hAnsi="黑体" w:eastAsia="黑体" w:cs="黑体"/>
          <w:b/>
          <w:color w:val="444444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444444"/>
          <w:kern w:val="0"/>
          <w:sz w:val="36"/>
          <w:szCs w:val="36"/>
        </w:rPr>
        <w:t>上海农场尚宝牧业有限公司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center"/>
        <w:rPr>
          <w:rFonts w:hint="eastAsia" w:ascii="黑体" w:hAnsi="黑体" w:eastAsia="黑体" w:cs="黑体"/>
          <w:b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444444"/>
          <w:kern w:val="0"/>
          <w:sz w:val="30"/>
          <w:szCs w:val="30"/>
          <w:lang w:eastAsia="zh-CN"/>
        </w:rPr>
        <w:t>——</w:t>
      </w:r>
      <w:r>
        <w:rPr>
          <w:rFonts w:hint="eastAsia" w:ascii="黑体" w:hAnsi="黑体" w:eastAsia="黑体" w:cs="黑体"/>
          <w:b/>
          <w:color w:val="444444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color w:val="444444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444444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b/>
          <w:color w:val="444444"/>
          <w:kern w:val="0"/>
          <w:sz w:val="30"/>
          <w:szCs w:val="30"/>
          <w:lang w:eastAsia="zh-CN"/>
        </w:rPr>
        <w:t>猪饲料定制</w:t>
      </w:r>
      <w:r>
        <w:rPr>
          <w:rFonts w:hint="eastAsia" w:ascii="黑体" w:hAnsi="黑体" w:eastAsia="黑体" w:cs="黑体"/>
          <w:b/>
          <w:color w:val="444444"/>
          <w:kern w:val="0"/>
          <w:sz w:val="30"/>
          <w:szCs w:val="30"/>
        </w:rPr>
        <w:t>料中标结果公示</w:t>
      </w:r>
    </w:p>
    <w:p>
      <w:pPr>
        <w:widowControl/>
        <w:shd w:val="clear" w:color="auto" w:fill="FFFFFF"/>
        <w:spacing w:before="100" w:beforeAutospacing="1" w:after="100" w:afterAutospacing="1" w:line="240" w:lineRule="auto"/>
        <w:ind w:firstLine="560"/>
        <w:jc w:val="left"/>
        <w:rPr>
          <w:rFonts w:hint="eastAsia" w:ascii="黑体" w:hAnsi="黑体" w:eastAsia="黑体" w:cs="黑体"/>
          <w:color w:val="444444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经采购招标小组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eastAsia="zh-CN"/>
        </w:rPr>
        <w:t>组织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邀请供应商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eastAsia="zh-CN"/>
        </w:rPr>
        <w:t>在农场大宗物资平台上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报价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采购招标小组线上开评标，拟推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eastAsia="zh-CN"/>
        </w:rPr>
        <w:t>定制料代加工费用最低且综合评价较高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为中标供应商，现将中标单位及对应饲料供应数量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eastAsia="zh-CN"/>
        </w:rPr>
        <w:t>、代加工费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的结果公示如下：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444444"/>
          <w:kern w:val="0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28"/>
          <w:szCs w:val="28"/>
          <w:lang w:eastAsia="zh-CN"/>
        </w:rPr>
        <w:t>定制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28"/>
          <w:szCs w:val="28"/>
        </w:rPr>
        <w:t>料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eastAsia="zh-CN"/>
        </w:rPr>
        <w:t>种猪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</w:rPr>
        <w:t>料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28"/>
          <w:szCs w:val="28"/>
        </w:rPr>
        <w:t>”</w:t>
      </w:r>
    </w:p>
    <w:tbl>
      <w:tblPr>
        <w:tblStyle w:val="5"/>
        <w:tblW w:w="8520" w:type="dxa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3180"/>
        <w:gridCol w:w="2520"/>
        <w:gridCol w:w="2061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</w:rPr>
              <w:t>排名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</w:rPr>
              <w:t>中标单位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</w:rPr>
              <w:t>供应量（单位：吨）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  <w:lang w:eastAsia="zh-CN"/>
              </w:rPr>
              <w:t>中标价格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</w:rPr>
              <w:t>盐城大北农饲料有限公司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hint="default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  <w:t>198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9F9F9"/>
              </w:rPr>
              <w:t>淮安湘大骆驼饲料有限公司</w:t>
            </w: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hint="default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南通正大有限公司</w:t>
            </w: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hint="default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before="60" w:line="300" w:lineRule="atLeast"/>
        <w:jc w:val="left"/>
        <w:outlineLvl w:val="3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444444"/>
          <w:kern w:val="0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28"/>
          <w:szCs w:val="28"/>
          <w:lang w:eastAsia="zh-CN"/>
        </w:rPr>
        <w:t>定制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28"/>
          <w:szCs w:val="28"/>
        </w:rPr>
        <w:t>料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eastAsia="zh-CN"/>
        </w:rPr>
        <w:t>育肥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</w:rPr>
        <w:t>料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28"/>
          <w:szCs w:val="28"/>
        </w:rPr>
        <w:t>”</w:t>
      </w:r>
    </w:p>
    <w:tbl>
      <w:tblPr>
        <w:tblStyle w:val="5"/>
        <w:tblW w:w="8520" w:type="dxa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65"/>
        <w:gridCol w:w="2535"/>
        <w:gridCol w:w="2046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</w:rPr>
              <w:t>排名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</w:rPr>
              <w:t>中标单位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</w:rPr>
              <w:t>供应量（单位：吨）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  <w:lang w:eastAsia="zh-CN"/>
              </w:rPr>
              <w:t>中标价格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</w:rPr>
              <w:t>盐城大北农饲料有限公司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  <w:t>48000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default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  <w:t>198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9F9F9"/>
              </w:rPr>
              <w:t>淮安湘大骆驼饲料有限公司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default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南通正大有限公司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default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before="60" w:line="300" w:lineRule="atLeast"/>
        <w:jc w:val="left"/>
        <w:outlineLvl w:val="3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444444"/>
          <w:kern w:val="0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28"/>
          <w:szCs w:val="28"/>
          <w:lang w:eastAsia="zh-CN"/>
        </w:rPr>
        <w:t>定制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28"/>
          <w:szCs w:val="28"/>
        </w:rPr>
        <w:t>料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eastAsia="zh-CN"/>
        </w:rPr>
        <w:t>保育后期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</w:rPr>
        <w:t>料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28"/>
          <w:szCs w:val="28"/>
        </w:rPr>
        <w:t>”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65"/>
        <w:gridCol w:w="2520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20" w:hRule="atLeast"/>
        </w:trPr>
        <w:tc>
          <w:tcPr>
            <w:tcW w:w="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</w:rPr>
              <w:t>排名</w:t>
            </w:r>
          </w:p>
        </w:tc>
        <w:tc>
          <w:tcPr>
            <w:tcW w:w="31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</w:rPr>
              <w:t>中标单位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</w:rPr>
              <w:t>供应量（单位：吨）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44444"/>
                <w:kern w:val="0"/>
                <w:sz w:val="24"/>
                <w:szCs w:val="24"/>
                <w:lang w:eastAsia="zh-CN"/>
              </w:rPr>
              <w:t>中标价格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31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</w:rPr>
              <w:t>盐城大北农饲料有限公司</w:t>
            </w:r>
          </w:p>
        </w:tc>
        <w:tc>
          <w:tcPr>
            <w:tcW w:w="25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default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9F9F9"/>
              </w:rPr>
              <w:t>淮安湘大骆驼饲料有限公司</w:t>
            </w:r>
          </w:p>
        </w:tc>
        <w:tc>
          <w:tcPr>
            <w:tcW w:w="252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default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南通正大有限公司</w:t>
            </w:r>
          </w:p>
        </w:tc>
        <w:tc>
          <w:tcPr>
            <w:tcW w:w="252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eastAsia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textAlignment w:val="center"/>
              <w:rPr>
                <w:rFonts w:hint="default" w:ascii="黑体" w:hAnsi="黑体" w:eastAsia="黑体" w:cs="黑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600" w:lineRule="atLeast"/>
        <w:ind w:firstLine="560" w:firstLineChars="200"/>
        <w:jc w:val="left"/>
        <w:rPr>
          <w:rFonts w:hint="eastAsia" w:ascii="黑体" w:hAnsi="黑体" w:eastAsia="黑体" w:cs="黑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对上述公示结果需要反映有关情况及意见的，欢迎来电、来信或来访。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left"/>
        <w:rPr>
          <w:rFonts w:hint="eastAsia" w:ascii="黑体" w:hAnsi="黑体" w:eastAsia="黑体" w:cs="黑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公示时间：202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日—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left"/>
        <w:rPr>
          <w:rFonts w:hint="eastAsia" w:ascii="黑体" w:hAnsi="黑体" w:eastAsia="黑体" w:cs="黑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反映情况和意见电话：15862068668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left"/>
        <w:rPr>
          <w:rFonts w:hint="eastAsia" w:ascii="黑体" w:hAnsi="黑体" w:eastAsia="黑体" w:cs="黑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来访接待：牛孝龙   沙桐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left"/>
        <w:rPr>
          <w:rFonts w:hint="eastAsia" w:ascii="黑体" w:hAnsi="黑体" w:eastAsia="黑体" w:cs="黑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接待时间：上午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：00—11：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，下午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：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0—5：00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left"/>
        <w:rPr>
          <w:rFonts w:hint="eastAsia" w:ascii="黑体" w:hAnsi="黑体" w:eastAsia="黑体" w:cs="黑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我们将严格遵守党的纪律，履行保密义务。为便于对反映的问题进行调查核实，请在反映问题时，提供具体事实或线索，并请提供联系方式，以便我们将核实情况作反馈。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left"/>
        <w:rPr>
          <w:rFonts w:hint="eastAsia" w:ascii="黑体" w:hAnsi="黑体" w:eastAsia="黑体" w:cs="黑体"/>
          <w:color w:val="444444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left"/>
        <w:rPr>
          <w:rFonts w:hint="eastAsia" w:ascii="黑体" w:hAnsi="黑体" w:eastAsia="黑体" w:cs="黑体"/>
          <w:color w:val="444444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3080"/>
        <w:jc w:val="center"/>
        <w:rPr>
          <w:rFonts w:hint="eastAsia" w:ascii="黑体" w:hAnsi="黑体" w:eastAsia="黑体" w:cs="黑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上海农场尚宝牧业有限公司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right="1400"/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二〇二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黑体"/>
          <w:color w:val="444444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756C3"/>
    <w:rsid w:val="000C3B33"/>
    <w:rsid w:val="000D5E2F"/>
    <w:rsid w:val="000F125E"/>
    <w:rsid w:val="00267EB6"/>
    <w:rsid w:val="00491188"/>
    <w:rsid w:val="005756C3"/>
    <w:rsid w:val="00AB6E82"/>
    <w:rsid w:val="00C9300A"/>
    <w:rsid w:val="00FE03A1"/>
    <w:rsid w:val="22523BEE"/>
    <w:rsid w:val="25301B5A"/>
    <w:rsid w:val="32285909"/>
    <w:rsid w:val="74E0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4 Char"/>
    <w:basedOn w:val="6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</Words>
  <Characters>371</Characters>
  <Lines>3</Lines>
  <Paragraphs>1</Paragraphs>
  <TotalTime>10</TotalTime>
  <ScaleCrop>false</ScaleCrop>
  <LinksUpToDate>false</LinksUpToDate>
  <CharactersWithSpaces>435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2020-05-20T09:11:00Z</dcterms:created>
  <dc:creator>沙桐</dc:creator>
  <cp:lastModifiedBy>Administrator</cp:lastModifiedBy>
  <dcterms:modified xsi:type="dcterms:W3CDTF">2023-03-09T07:01:20Z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